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43.png" ContentType="image/png"/>
  <Override PartName="/word/media/rId65.png" ContentType="image/png"/>
  <Override PartName="/word/media/rId69.png" ContentType="image/png"/>
  <Override PartName="/word/media/rId49.png" ContentType="image/png"/>
  <Override PartName="/word/media/rId50.png" ContentType="image/png"/>
  <Override PartName="/word/media/rId53.png" ContentType="image/png"/>
  <Override PartName="/word/media/rId54.png" ContentType="image/png"/>
  <Override PartName="/word/media/rId56.png" ContentType="image/png"/>
  <Override PartName="/word/media/rId57.png" ContentType="image/png"/>
  <Override PartName="/word/media/rId59.png" ContentType="image/png"/>
  <Override PartName="/word/media/rId27.png" ContentType="image/png"/>
  <Override PartName="/word/media/rId60.png" ContentType="image/png"/>
  <Override PartName="/word/media/rId67.png" ContentType="image/png"/>
  <Override PartName="/word/media/rId68.png" ContentType="image/png"/>
  <Override PartName="/word/media/rId63.png" ContentType="image/png"/>
  <Override PartName="/word/media/rId62.png" ContentType="image/png"/>
  <Override PartName="/word/media/rId28.png" ContentType="image/png"/>
  <Override PartName="/word/media/rId30.png" ContentType="image/png"/>
  <Override PartName="/word/media/rId31.png" ContentType="image/png"/>
  <Override PartName="/word/media/rId34.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并行区块链-高性能-web3-的兵家必争地"/>
      <w:r>
        <w:t xml:space="preserve">并行区块链 ：高性能 Web3 的兵家必争地</w:t>
      </w:r>
      <w:bookmarkEnd w:id="20"/>
    </w:p>
    <w:p>
      <w:pPr>
        <w:pStyle w:val="CaptionedFigure"/>
      </w:pPr>
      <w:r>
        <w:drawing>
          <wp:inline>
            <wp:extent cx="5334000" cy="2998716"/>
            <wp:effectExtent b="0" l="0" r="0" t="0"/>
            <wp:docPr descr="" title="" id="1" name="Picture"/>
            <a:graphic>
              <a:graphicData uri="http://schemas.openxmlformats.org/drawingml/2006/picture">
                <pic:pic>
                  <pic:nvPicPr>
                    <pic:cNvPr descr="/Users/likejun/Desktop/TEAM-C/Gryphsis/ga-final-report/fig0-preface.png" id="0" name="Picture"/>
                    <pic:cNvPicPr>
                      <a:picLocks noChangeArrowheads="1" noChangeAspect="1"/>
                    </pic:cNvPicPr>
                  </pic:nvPicPr>
                  <pic:blipFill>
                    <a:blip r:embed="rId21"/>
                    <a:stretch>
                      <a:fillRect/>
                    </a:stretch>
                  </pic:blipFill>
                  <pic:spPr bwMode="auto">
                    <a:xfrm>
                      <a:off x="0" y="0"/>
                      <a:ext cx="5334000" cy="2998716"/>
                    </a:xfrm>
                    <a:prstGeom prst="rect">
                      <a:avLst/>
                    </a:prstGeom>
                    <a:noFill/>
                    <a:ln w="9525">
                      <a:noFill/>
                      <a:headEnd/>
                      <a:tailEnd/>
                    </a:ln>
                  </pic:spPr>
                </pic:pic>
              </a:graphicData>
            </a:graphic>
          </wp:inline>
        </w:drawing>
      </w:r>
    </w:p>
    <w:p>
      <w:pPr>
        <w:pStyle w:val="ImageCaption"/>
      </w:pPr>
    </w:p>
    <w:p>
      <w:pPr>
        <w:pStyle w:val="Heading2"/>
      </w:pPr>
      <w:bookmarkStart w:id="22" w:name="tldr"/>
      <w:r>
        <w:t xml:space="preserve">TL;DR</w:t>
      </w:r>
      <w:bookmarkEnd w:id="22"/>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各标的项目均以不同的方式提供了并行执行思路，既有技术上的共性又有自己的独特建树。</w:t>
      </w:r>
    </w:p>
    <w:p>
      <w:pPr>
        <w:pStyle w:val="Heading2"/>
      </w:pPr>
      <w:bookmarkStart w:id="23" w:name="1-行业综述"/>
      <w:r>
        <w:t xml:space="preserve">1. 行业综述</w:t>
      </w:r>
      <w:bookmarkEnd w:id="23"/>
    </w:p>
    <w:p>
      <w:pPr>
        <w:pStyle w:val="Heading3"/>
      </w:pPr>
      <w:bookmarkStart w:id="24" w:name="11-历史沿革"/>
      <w:r>
        <w:t xml:space="preserve">1.1 历史沿革</w:t>
      </w:r>
      <w:bookmarkEnd w:id="24"/>
    </w:p>
    <w:p>
      <w:pPr>
        <w:pStyle w:val="FirstParagraph"/>
      </w:pPr>
      <w:r>
        <w:rPr>
          <w:b/>
        </w:rPr>
        <w:t xml:space="preserve">性能已经成为行业进一步发展的瓶颈</w:t>
      </w:r>
      <w:r>
        <w:t xml:space="preserve">。区块链网络为个人和企业进行交易创造了一种新的、去中心化的信任基础。以比特币为代表的第一代区块链网络以分布式记账的方式开创了去中心化的电子货币交易新模式，革命性地开创了一个新时代。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等为代表的各种赛道，诞生了无数或技术或商业模式的创新。行业的蓬勃发展需要不断吸引新用户参与去中心化应用的生态建设，这反过来又对产品体验提出了更高的要求。而 Web3 作为一种“前无古人”的新产品形态，不但要在满足用户需求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等。但这还远远跟不上链上交易快速增长的速度。尤其是经历了2020年 DeFi Summer 以及2023年年末比特币生态中铭文的持续爆发，业界迫切需要新的性能提升方案来满足“高性能、低费率”的要求。并行区块链就是在这样的背景下诞生的。</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5"/>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Heading3"/>
      </w:pPr>
      <w:bookmarkStart w:id="26" w:name="12-市场规模"/>
      <w:r>
        <w:t xml:space="preserve">1.2 市场规模</w:t>
      </w:r>
      <w:bookmarkEnd w:id="26"/>
    </w:p>
    <w:p>
      <w:pPr>
        <w:pStyle w:val="FirstParagraph"/>
      </w:pPr>
      <w:r>
        <w:rPr>
          <w:b/>
        </w:rPr>
        <w:t xml:space="preserve">并行 EVM 叙事标志着高性能 Web3 领域形成了两强相争的竞争格局</w:t>
      </w:r>
      <w:r>
        <w:t xml:space="preserve">。以太坊对交易的处理是串行的，交易要按顺序一个接一个的执行，资源的利用率不高。如果将串行处理的方式变为并行处理将带来性能的巨大提升。以太坊竞争对手如 Solana 、 Aptos 和 Sui 都是自带并行处理能力的，生态也发展的很不错，代币流通市值分别达到450亿、33亿和19亿美元，它们形成了</w:t>
      </w:r>
      <w:r>
        <w:rPr>
          <w:b/>
        </w:rPr>
        <w:t xml:space="preserve">并行非 EVM 阵营</w:t>
      </w:r>
      <w:r>
        <w:t xml:space="preserve">。面对挑战，以太坊生态也不甘示弱，纷纷站出来为 EVM 赋能，它们形成了</w:t>
      </w:r>
      <w:r>
        <w:rPr>
          <w:b/>
        </w:rPr>
        <w:t xml:space="preserve">并行 EVM 阵营</w:t>
      </w:r>
      <w:r>
        <w:t xml:space="preserve">。Sei 在其 v2 版本升级提案中高调宣称将成为“第一个并行 EVM 区块链”，当前流通市值21亿美元，预后还有更大的发展。当下营销热度第一的并行 EVM 新公链 Monad 很受资本青睐，潜力也不可小视。而市值1.7亿美元、自带免费公共基础设施的 L1 公链 Canto 也宣布了自己的并行 EVM 升级提案。除此之外，一众还处在早期阶段的 L2 项目也在通过整合多种 L1 链的能力提供跨生态的性能提升。除 Neon 做到了6900万美元流通市值外，其他项目还缺少相关数据。相信未来还会出现更多的 L1 和 L2 项目加入并行区块链战场。</w:t>
      </w:r>
    </w:p>
    <w:p>
      <w:pPr>
        <w:pStyle w:val="CaptionedFigure"/>
      </w:pPr>
      <w:r>
        <w:drawing>
          <wp:inline>
            <wp:extent cx="5334000" cy="3409748"/>
            <wp:effectExtent b="0" l="0" r="0" t="0"/>
            <wp:docPr descr="" title="" id="1" name="Picture"/>
            <a:graphic>
              <a:graphicData uri="http://schemas.openxmlformats.org/drawingml/2006/picture">
                <pic:pic>
                  <pic:nvPicPr>
                    <pic:cNvPr descr="/Users/likejun/Desktop/TEAM-C/Gryphsis/ga-final-report/fig2-PEVM%20L1%20projects.png" id="0" name="Picture"/>
                    <pic:cNvPicPr>
                      <a:picLocks noChangeArrowheads="1" noChangeAspect="1"/>
                    </pic:cNvPicPr>
                  </pic:nvPicPr>
                  <pic:blipFill>
                    <a:blip r:embed="rId27"/>
                    <a:stretch>
                      <a:fillRect/>
                    </a:stretch>
                  </pic:blipFill>
                  <pic:spPr bwMode="auto">
                    <a:xfrm>
                      <a:off x="0" y="0"/>
                      <a:ext cx="5334000" cy="3409748"/>
                    </a:xfrm>
                    <a:prstGeom prst="rect">
                      <a:avLst/>
                    </a:prstGeom>
                    <a:noFill/>
                    <a:ln w="9525">
                      <a:noFill/>
                      <a:headEnd/>
                      <a:tailEnd/>
                    </a:ln>
                  </pic:spPr>
                </pic:pic>
              </a:graphicData>
            </a:graphic>
          </wp:inline>
        </w:drawing>
      </w:r>
    </w:p>
    <w:p>
      <w:pPr>
        <w:pStyle w:val="ImageCaption"/>
      </w:pPr>
    </w:p>
    <w:p>
      <w:pPr>
        <w:pStyle w:val="BodyText"/>
      </w:pPr>
      <w:r>
        <w:rPr>
          <w:b/>
        </w:rPr>
        <w:t xml:space="preserve">不但并行 EVM 叙事还有很大的市场增长空间，而且并行 EVM 叙事所属的并行区块链板块也还有很大的市场增长空间，因此市场前景广阔。</w:t>
      </w:r>
      <w:r>
        <w:t xml:space="preserve">目前 L1 和 L2 整体流通市值为 7521.23 亿美元，并行区块链流通市值为 525.39 亿美元，仅占约 7% 。而其中并行 EVM 叙事相关项目流通市值 23.39 亿美元，仅占并行区块链流通市值的 4%。</w:t>
      </w:r>
    </w:p>
    <w:p>
      <w:pPr>
        <w:pStyle w:val="CaptionedFigure"/>
      </w:pPr>
      <w:r>
        <w:drawing>
          <wp:inline>
            <wp:extent cx="5334000" cy="2974207"/>
            <wp:effectExtent b="0" l="0" r="0" t="0"/>
            <wp:docPr descr="" title="" id="1" name="Picture"/>
            <a:graphic>
              <a:graphicData uri="http://schemas.openxmlformats.org/drawingml/2006/picture">
                <pic:pic>
                  <pic:nvPicPr>
                    <pic:cNvPr descr="/Users/likejun/Desktop/TEAM-C/Gryphsis/ga-final-report/fig3-PEVM%20market%20cap.png" id="0" name="Picture"/>
                    <pic:cNvPicPr>
                      <a:picLocks noChangeArrowheads="1" noChangeAspect="1"/>
                    </pic:cNvPicPr>
                  </pic:nvPicPr>
                  <pic:blipFill>
                    <a:blip r:embed="rId28"/>
                    <a:stretch>
                      <a:fillRect/>
                    </a:stretch>
                  </pic:blipFill>
                  <pic:spPr bwMode="auto">
                    <a:xfrm>
                      <a:off x="0" y="0"/>
                      <a:ext cx="5334000" cy="2974207"/>
                    </a:xfrm>
                    <a:prstGeom prst="rect">
                      <a:avLst/>
                    </a:prstGeom>
                    <a:noFill/>
                    <a:ln w="9525">
                      <a:noFill/>
                      <a:headEnd/>
                      <a:tailEnd/>
                    </a:ln>
                  </pic:spPr>
                </pic:pic>
              </a:graphicData>
            </a:graphic>
          </wp:inline>
        </w:drawing>
      </w:r>
    </w:p>
    <w:p>
      <w:pPr>
        <w:pStyle w:val="ImageCaption"/>
      </w:pPr>
    </w:p>
    <w:p>
      <w:pPr>
        <w:pStyle w:val="Heading3"/>
      </w:pPr>
      <w:bookmarkStart w:id="29" w:name="13-行业图谱"/>
      <w:r>
        <w:t xml:space="preserve">1.3 行业图谱</w:t>
      </w:r>
      <w:bookmarkEnd w:id="29"/>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FirstParagraph"/>
      </w:pPr>
      <w:r>
        <w:rPr>
          <w:b/>
        </w:rPr>
        <w:t xml:space="preserve">并行区块链主要分为单体区块链和模块化区块链两大板块，单体区块链又分为 L1 和 L2 两类</w:t>
      </w:r>
      <w:r>
        <w:t xml:space="preserve">。从项目总数和几个主要赛道的发展可以看出，各并行 EVM L1 公链生态相比以太坊生态仍然存在很大的发展空间。 DeFi 赛道有“高速低费率”的诉求，游戏赛道有“强实时交互”的诉求，二者都对执行速度有一定要求。并行 EVM 必然会给这些项目带来更好的用户体验，推动行业的发展进入到全新的阶段。</w:t>
      </w:r>
    </w:p>
    <w:p>
      <w:pPr>
        <w:pStyle w:val="BodyText"/>
      </w:pPr>
      <w:r>
        <w:t xml:space="preserve"> </w:t>
      </w:r>
      <w:r>
        <w:t xml:space="preserve">L1 是自带并行执行能力的新公链，是高性能基础设施。 L1 这一派中，以 Sei v2、Monad 和 Canto 为代表的项目自行设计并行 EVM ，兼容以太坊生态并提供更快速的交易处理能力。以 Solana 、 Aptos 和 Sui 为代表的项目则自研并行虚拟机，成为以太坊强有力的竞争者。</w:t>
      </w:r>
    </w:p>
    <w:p>
      <w:pPr>
        <w:pStyle w:val="BodyText"/>
      </w:pPr>
      <w:r>
        <w:t xml:space="preserve"> </w:t>
      </w: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CaptionedFigure"/>
      </w:pPr>
      <w:r>
        <w:drawing>
          <wp:inline>
            <wp:extent cx="5334000" cy="2983207"/>
            <wp:effectExtent b="0" l="0" r="0" t="0"/>
            <wp:docPr descr="" title="" id="1" name="Picture"/>
            <a:graphic>
              <a:graphicData uri="http://schemas.openxmlformats.org/drawingml/2006/picture">
                <pic:pic>
                  <pic:nvPicPr>
                    <pic:cNvPr descr="/Users/likejun/Desktop/TEAM-C/Gryphsis/ga-final-report/fig4-EVM&amp;PEVML1.png" id="0" name="Picture"/>
                    <pic:cNvPicPr>
                      <a:picLocks noChangeArrowheads="1" noChangeAspect="1"/>
                    </pic:cNvPicPr>
                  </pic:nvPicPr>
                  <pic:blipFill>
                    <a:blip r:embed="rId30"/>
                    <a:stretch>
                      <a:fillRect/>
                    </a:stretch>
                  </pic:blipFill>
                  <pic:spPr bwMode="auto">
                    <a:xfrm>
                      <a:off x="0" y="0"/>
                      <a:ext cx="5334000" cy="2983207"/>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以太坊 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CaptionedFigure"/>
      </w:pPr>
      <w:r>
        <w:drawing>
          <wp:inline>
            <wp:extent cx="5334000" cy="2921390"/>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1"/>
                    <a:stretch>
                      <a:fillRect/>
                    </a:stretch>
                  </pic:blipFill>
                  <pic:spPr bwMode="auto">
                    <a:xfrm>
                      <a:off x="0" y="0"/>
                      <a:ext cx="5334000" cy="2921390"/>
                    </a:xfrm>
                    <a:prstGeom prst="rect">
                      <a:avLst/>
                    </a:prstGeom>
                    <a:noFill/>
                    <a:ln w="9525">
                      <a:noFill/>
                      <a:headEnd/>
                      <a:tailEnd/>
                    </a:ln>
                  </pic:spPr>
                </pic:pic>
              </a:graphicData>
            </a:graphic>
          </wp:inline>
        </w:drawing>
      </w:r>
    </w:p>
    <w:p>
      <w:pPr>
        <w:pStyle w:val="ImageCaption"/>
      </w:pPr>
    </w:p>
    <w:p>
      <w:pPr>
        <w:pStyle w:val="Heading2"/>
      </w:pPr>
      <w:bookmarkStart w:id="32" w:name="2-技术实现路径"/>
      <w:r>
        <w:t xml:space="preserve">2. 技术实现路径</w:t>
      </w:r>
      <w:bookmarkEnd w:id="32"/>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并行区块链主要是对执行层的性能优化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虚拟机实现某种程度上的“链下执行+链上结算”。所以要理解并行区块链的技术原理，就要将其拆解开来：先理解什么是虚拟机（ virtual machine ）再理解什么是并行执行（ parallel execution ）。</w:t>
      </w:r>
    </w:p>
    <w:p>
      <w:pPr>
        <w:pStyle w:val="Heading3"/>
      </w:pPr>
      <w:bookmarkStart w:id="33" w:name="21-虚拟机"/>
      <w:r>
        <w:t xml:space="preserve">2.1 虚拟机</w:t>
      </w:r>
      <w:bookmarkEnd w:id="33"/>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4"/>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3"/>
      </w:pPr>
      <w:bookmarkStart w:id="35" w:name="22-并行执行"/>
      <w:r>
        <w:t xml:space="preserve">2.2 并行执行</w:t>
      </w:r>
      <w:bookmarkEnd w:id="35"/>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3"/>
      </w:pPr>
      <w:bookmarkStart w:id="36" w:name="23-消息传递机制"/>
      <w:r>
        <w:t xml:space="preserve">2.3 消息传递机制</w:t>
      </w:r>
      <w:bookmarkEnd w:id="36"/>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387059"/>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7"/>
                    <a:stretch>
                      <a:fillRect/>
                    </a:stretch>
                  </pic:blipFill>
                  <pic:spPr bwMode="auto">
                    <a:xfrm>
                      <a:off x="0" y="0"/>
                      <a:ext cx="5334000" cy="3387059"/>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3"/>
      </w:pPr>
      <w:bookmarkStart w:id="38" w:name="24-共享内存机制"/>
      <w:r>
        <w:t xml:space="preserve">2.4 共享内存机制</w:t>
      </w:r>
      <w:bookmarkEnd w:id="38"/>
    </w:p>
    <w:p>
      <w:pPr>
        <w:pStyle w:val="Heading4"/>
      </w:pPr>
      <w:bookmarkStart w:id="39" w:name="241-内存锁模型"/>
      <w:r>
        <w:t xml:space="preserve">2.4.1 内存锁模型</w:t>
      </w:r>
      <w:bookmarkEnd w:id="39"/>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33302"/>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40"/>
                    <a:stretch>
                      <a:fillRect/>
                    </a:stretch>
                  </pic:blipFill>
                  <pic:spPr bwMode="auto">
                    <a:xfrm>
                      <a:off x="0" y="0"/>
                      <a:ext cx="5334000" cy="2833302"/>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1"/>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4"/>
      </w:pPr>
      <w:bookmarkStart w:id="42" w:name="242-乐观并行化"/>
      <w:r>
        <w:t xml:space="preserve">2.4.2 乐观并行化</w:t>
      </w:r>
      <w:bookmarkEnd w:id="42"/>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3"/>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3"/>
      </w:pPr>
      <w:bookmarkStart w:id="44" w:name="25-严格状态访问列表"/>
      <w:r>
        <w:t xml:space="preserve">2.5 严格状态访问列表</w:t>
      </w:r>
      <w:bookmarkEnd w:id="44"/>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2"/>
      </w:pPr>
      <w:bookmarkStart w:id="45" w:name="3-行业增长驱动力"/>
      <w:r>
        <w:t xml:space="preserve">3. 行业增长驱动力</w:t>
      </w:r>
      <w:bookmarkEnd w:id="45"/>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为代表的链下解决方案已得到充分的价值发现，而并行区块链和并行 EVM 的新叙事还有很大探索空间。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区块链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2"/>
      </w:pPr>
      <w:bookmarkStart w:id="46" w:name="4-存在的问题"/>
      <w:r>
        <w:t xml:space="preserve">4 存在的问题</w:t>
      </w:r>
      <w:bookmarkEnd w:id="46"/>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w:t>
      </w:r>
      <w:r>
        <w:rPr>
          <w:b/>
        </w:rPr>
        <w:t xml:space="preserve">采用的编程语言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语言就是出类拔萃者，这也就是为什么我们会看到绝大多数并行区块链项目都是用Rust语言开发的原因。有的项目甚至借鉴了 Rust 语言的设计实现了自己的智能合约语言，如 Aptos 和 Sui 的 Move 语言、 Fuel 的 Sway 语言等等。</w:t>
      </w:r>
    </w:p>
    <w:p>
      <w:pPr>
        <w:pStyle w:val="Heading2"/>
      </w:pPr>
      <w:bookmarkStart w:id="47" w:name="5-标的梳理"/>
      <w:r>
        <w:t xml:space="preserve">5. 标的梳理</w:t>
      </w:r>
      <w:bookmarkEnd w:id="47"/>
    </w:p>
    <w:p>
      <w:pPr>
        <w:pStyle w:val="Heading3"/>
      </w:pPr>
      <w:bookmarkStart w:id="48" w:name="51-基于内存锁模型solana"/>
      <w:r>
        <w:t xml:space="preserve">5.1 基于内存锁模型：Solana</w:t>
      </w:r>
      <w:bookmarkEnd w:id="48"/>
    </w:p>
    <w:p>
      <w:pPr>
        <w:pStyle w:val="FirstParagraph"/>
      </w:pPr>
      <w:r>
        <w:t xml:space="preserve">成立于2017年的 Solana 是一种高性能的底层区块链协议，大规模应用于金融、 NFT 、支付和游戏等领域。具有开放、可互操作和去中心化的特点。项目目前由总部在瑞士日内瓦的 Solana 基金会负责维护。</w:t>
      </w:r>
    </w:p>
    <w:p>
      <w:pPr>
        <w:pStyle w:val="BodyText"/>
      </w:pPr>
      <w:r>
        <w:t xml:space="preserve">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BodyText"/>
      </w:pPr>
      <w:r>
        <w:t xml:space="preserve"> </w:t>
      </w:r>
      <w:r>
        <w:t xml:space="preserve">Solana 核心团队拥有高通、英特尔等知名科技公司背景。公开资料显示，有29个投资机构对其进行了4轮共计3.3576亿美元融资。 Solana 自己还对社交区块链游项目 Faraway Games 投资2100万美元。</w:t>
      </w:r>
    </w:p>
    <w:p>
      <w:pPr>
        <w:pStyle w:val="BodyText"/>
      </w:pPr>
      <w:r>
        <w:t xml:space="preserve">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CaptionedFigure"/>
      </w:pPr>
      <w:r>
        <w:drawing>
          <wp:inline>
            <wp:extent cx="5334000" cy="2926521"/>
            <wp:effectExtent b="0" l="0" r="0" t="0"/>
            <wp:docPr descr="" title="" id="1" name="Picture"/>
            <a:graphic>
              <a:graphicData uri="http://schemas.openxmlformats.org/drawingml/2006/picture">
                <pic:pic>
                  <pic:nvPicPr>
                    <pic:cNvPr descr="/Users/likejun/Desktop/TEAM-C/Gryphsis/ga-final-report/fig13-solana%20live%20data.png" id="0" name="Picture"/>
                    <pic:cNvPicPr>
                      <a:picLocks noChangeArrowheads="1" noChangeAspect="1"/>
                    </pic:cNvPicPr>
                  </pic:nvPicPr>
                  <pic:blipFill>
                    <a:blip r:embed="rId49"/>
                    <a:stretch>
                      <a:fillRect/>
                    </a:stretch>
                  </pic:blipFill>
                  <pic:spPr bwMode="auto">
                    <a:xfrm>
                      <a:off x="0" y="0"/>
                      <a:ext cx="5334000" cy="2926521"/>
                    </a:xfrm>
                    <a:prstGeom prst="rect">
                      <a:avLst/>
                    </a:prstGeom>
                    <a:noFill/>
                    <a:ln w="9525">
                      <a:noFill/>
                      <a:headEnd/>
                      <a:tailEnd/>
                    </a:ln>
                  </pic:spPr>
                </pic:pic>
              </a:graphicData>
            </a:graphic>
          </wp:inline>
        </w:drawing>
      </w:r>
    </w:p>
    <w:p>
      <w:pPr>
        <w:pStyle w:val="ImageCaption"/>
      </w:pPr>
    </w:p>
    <w:p>
      <w:pPr>
        <w:pStyle w:val="BodyText"/>
      </w:pPr>
      <w:r>
        <w:t xml:space="preserve">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CaptionedFigure"/>
      </w:pPr>
      <w:r>
        <w:drawing>
          <wp:inline>
            <wp:extent cx="5334000" cy="2942516"/>
            <wp:effectExtent b="0" l="0" r="0" t="0"/>
            <wp:docPr descr="" title="" id="1" name="Picture"/>
            <a:graphic>
              <a:graphicData uri="http://schemas.openxmlformats.org/drawingml/2006/picture">
                <pic:pic>
                  <pic:nvPicPr>
                    <pic:cNvPr descr="/Users/likejun/Desktop/TEAM-C/Gryphsis/ga-final-report/fig14-solana%20community.png" id="0" name="Picture"/>
                    <pic:cNvPicPr>
                      <a:picLocks noChangeArrowheads="1" noChangeAspect="1"/>
                    </pic:cNvPicPr>
                  </pic:nvPicPr>
                  <pic:blipFill>
                    <a:blip r:embed="rId50"/>
                    <a:stretch>
                      <a:fillRect/>
                    </a:stretch>
                  </pic:blipFill>
                  <pic:spPr bwMode="auto">
                    <a:xfrm>
                      <a:off x="0" y="0"/>
                      <a:ext cx="5334000" cy="2942516"/>
                    </a:xfrm>
                    <a:prstGeom prst="rect">
                      <a:avLst/>
                    </a:prstGeom>
                    <a:noFill/>
                    <a:ln w="9525">
                      <a:noFill/>
                      <a:headEnd/>
                      <a:tailEnd/>
                    </a:ln>
                  </pic:spPr>
                </pic:pic>
              </a:graphicData>
            </a:graphic>
          </wp:inline>
        </w:drawing>
      </w:r>
    </w:p>
    <w:p>
      <w:pPr>
        <w:pStyle w:val="ImageCaption"/>
      </w:pPr>
    </w:p>
    <w:p>
      <w:pPr>
        <w:pStyle w:val="Heading3"/>
      </w:pPr>
      <w:bookmarkStart w:id="51" w:name="52-基于乐观并行化模型"/>
      <w:r>
        <w:t xml:space="preserve">5.2 基于乐观并行化模型</w:t>
      </w:r>
      <w:bookmarkEnd w:id="51"/>
    </w:p>
    <w:p>
      <w:pPr>
        <w:pStyle w:val="Heading4"/>
      </w:pPr>
      <w:bookmarkStart w:id="52" w:name="521-move-系双雄aptos--sui"/>
      <w:r>
        <w:t xml:space="preserve">5.2.1 Move 系双雄：Aptos &amp; Sui</w:t>
      </w:r>
      <w:bookmarkEnd w:id="52"/>
    </w:p>
    <w:p>
      <w:pPr>
        <w:pStyle w:val="FirstParagraph"/>
      </w:pPr>
      <w:r>
        <w:t xml:space="preserve">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BodyText"/>
      </w:pPr>
      <w:r>
        <w:t xml:space="preserve">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CaptionedFigure"/>
      </w:pPr>
      <w:r>
        <w:drawing>
          <wp:inline>
            <wp:extent cx="5334000" cy="2849084"/>
            <wp:effectExtent b="0" l="0" r="0" t="0"/>
            <wp:docPr descr="" title="" id="1" name="Picture"/>
            <a:graphic>
              <a:graphicData uri="http://schemas.openxmlformats.org/drawingml/2006/picture">
                <pic:pic>
                  <pic:nvPicPr>
                    <pic:cNvPr descr="/Users/likejun/Desktop/TEAM-C/Gryphsis/ga-final-report/fig15-aptos%20data%20&amp;%20ecosystem.png" id="0" name="Picture"/>
                    <pic:cNvPicPr>
                      <a:picLocks noChangeArrowheads="1" noChangeAspect="1"/>
                    </pic:cNvPicPr>
                  </pic:nvPicPr>
                  <pic:blipFill>
                    <a:blip r:embed="rId53"/>
                    <a:stretch>
                      <a:fillRect/>
                    </a:stretch>
                  </pic:blipFill>
                  <pic:spPr bwMode="auto">
                    <a:xfrm>
                      <a:off x="0" y="0"/>
                      <a:ext cx="5334000" cy="2849084"/>
                    </a:xfrm>
                    <a:prstGeom prst="rect">
                      <a:avLst/>
                    </a:prstGeom>
                    <a:noFill/>
                    <a:ln w="9525">
                      <a:noFill/>
                      <a:headEnd/>
                      <a:tailEnd/>
                    </a:ln>
                  </pic:spPr>
                </pic:pic>
              </a:graphicData>
            </a:graphic>
          </wp:inline>
        </w:drawing>
      </w:r>
    </w:p>
    <w:p>
      <w:pPr>
        <w:pStyle w:val="ImageCaption"/>
      </w:pPr>
    </w:p>
    <w:p>
      <w:pPr>
        <w:pStyle w:val="BodyText"/>
      </w:pPr>
      <w:r>
        <w:t xml:space="preserve">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CaptionedFigure"/>
      </w:pPr>
      <w:r>
        <w:drawing>
          <wp:inline>
            <wp:extent cx="5334000" cy="2934527"/>
            <wp:effectExtent b="0" l="0" r="0" t="0"/>
            <wp:docPr descr="" title="" id="1" name="Picture"/>
            <a:graphic>
              <a:graphicData uri="http://schemas.openxmlformats.org/drawingml/2006/picture">
                <pic:pic>
                  <pic:nvPicPr>
                    <pic:cNvPr descr="/Users/likejun/Desktop/TEAM-C/Gryphsis/ga-final-report/fig16-sui%20data.png" id="0" name="Picture"/>
                    <pic:cNvPicPr>
                      <a:picLocks noChangeArrowheads="1" noChangeAspect="1"/>
                    </pic:cNvPicPr>
                  </pic:nvPicPr>
                  <pic:blipFill>
                    <a:blip r:embed="rId54"/>
                    <a:stretch>
                      <a:fillRect/>
                    </a:stretch>
                  </pic:blipFill>
                  <pic:spPr bwMode="auto">
                    <a:xfrm>
                      <a:off x="0" y="0"/>
                      <a:ext cx="5334000" cy="2934527"/>
                    </a:xfrm>
                    <a:prstGeom prst="rect">
                      <a:avLst/>
                    </a:prstGeom>
                    <a:noFill/>
                    <a:ln w="9525">
                      <a:noFill/>
                      <a:headEnd/>
                      <a:tailEnd/>
                    </a:ln>
                  </pic:spPr>
                </pic:pic>
              </a:graphicData>
            </a:graphic>
          </wp:inline>
        </w:drawing>
      </w:r>
    </w:p>
    <w:p>
      <w:pPr>
        <w:pStyle w:val="ImageCaption"/>
      </w:pPr>
    </w:p>
    <w:p>
      <w:pPr>
        <w:pStyle w:val="BodyText"/>
      </w:pPr>
      <w:r>
        <w:t xml:space="preserve">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BodyText"/>
      </w:pPr>
      <w:r>
        <w:t xml:space="preserve">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BodyText"/>
      </w:pPr>
      <w:r>
        <w:t xml:space="preserve">区别于大多数区块链以账户为中心构建的数据模型而言， Sui 最大的特点是构建了以对象为中心的数据模型，</w:t>
      </w:r>
      <w:r>
        <w:rPr>
          <w:b/>
        </w:rPr>
        <w:t xml:space="preserve">它将合约管理的资产看作对象</w:t>
      </w:r>
      <w:r>
        <w:t xml:space="preserve">。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Heading4"/>
      </w:pPr>
      <w:bookmarkStart w:id="55" w:name="522-从内存锁走向乐观并行sei-v2"/>
      <w:r>
        <w:t xml:space="preserve">5.2.2 从内存锁走向乐观并行：Sei v2</w:t>
      </w:r>
      <w:bookmarkEnd w:id="55"/>
    </w:p>
    <w:p>
      <w:pPr>
        <w:pStyle w:val="FirstParagraph"/>
      </w:pP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2929554"/>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56"/>
                    <a:stretch>
                      <a:fillRect/>
                    </a:stretch>
                  </pic:blipFill>
                  <pic:spPr bwMode="auto">
                    <a:xfrm>
                      <a:off x="0" y="0"/>
                      <a:ext cx="5334000" cy="2929554"/>
                    </a:xfrm>
                    <a:prstGeom prst="rect">
                      <a:avLst/>
                    </a:prstGeom>
                    <a:noFill/>
                    <a:ln w="9525">
                      <a:noFill/>
                      <a:headEnd/>
                      <a:tailEnd/>
                    </a:ln>
                  </pic:spPr>
                </pic:pic>
              </a:graphicData>
            </a:graphic>
          </wp:inline>
        </w:drawing>
      </w:r>
    </w:p>
    <w:p>
      <w:pPr>
        <w:pStyle w:val="ImageCaption"/>
      </w:pPr>
    </w:p>
    <w:p>
      <w:pPr>
        <w:pStyle w:val="BodyText"/>
      </w:pPr>
      <w:r>
        <w:t xml:space="preserve"> </w:t>
      </w: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CaptionedFigure"/>
      </w:pPr>
      <w:r>
        <w:drawing>
          <wp:inline>
            <wp:extent cx="5334000" cy="2961481"/>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7"/>
                    <a:stretch>
                      <a:fillRect/>
                    </a:stretch>
                  </pic:blipFill>
                  <pic:spPr bwMode="auto">
                    <a:xfrm>
                      <a:off x="0" y="0"/>
                      <a:ext cx="5334000" cy="2961481"/>
                    </a:xfrm>
                    <a:prstGeom prst="rect">
                      <a:avLst/>
                    </a:prstGeom>
                    <a:noFill/>
                    <a:ln w="9525">
                      <a:noFill/>
                      <a:headEnd/>
                      <a:tailEnd/>
                    </a:ln>
                  </pic:spPr>
                </pic:pic>
              </a:graphicData>
            </a:graphic>
          </wp:inline>
        </w:drawing>
      </w:r>
    </w:p>
    <w:p>
      <w:pPr>
        <w:pStyle w:val="ImageCaption"/>
      </w:pPr>
    </w:p>
    <w:p>
      <w:pPr>
        <w:pStyle w:val="Heading4"/>
      </w:pPr>
      <w:bookmarkStart w:id="58" w:name="523-l1-赛道潜在颠覆者monad"/>
      <w:r>
        <w:t xml:space="preserve">5.2.3 L1 赛道潜在颠覆者：Monad</w:t>
      </w:r>
      <w:bookmarkEnd w:id="58"/>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9"/>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CaptionedFigure"/>
      </w:pPr>
      <w:r>
        <w:drawing>
          <wp:inline>
            <wp:extent cx="5334000" cy="2943659"/>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60"/>
                    <a:stretch>
                      <a:fillRect/>
                    </a:stretch>
                  </pic:blipFill>
                  <pic:spPr bwMode="auto">
                    <a:xfrm>
                      <a:off x="0" y="0"/>
                      <a:ext cx="5334000" cy="2943659"/>
                    </a:xfrm>
                    <a:prstGeom prst="rect">
                      <a:avLst/>
                    </a:prstGeom>
                    <a:noFill/>
                    <a:ln w="9525">
                      <a:noFill/>
                      <a:headEnd/>
                      <a:tailEnd/>
                    </a:ln>
                  </pic:spPr>
                </pic:pic>
              </a:graphicData>
            </a:graphic>
          </wp:inline>
        </w:drawing>
      </w:r>
    </w:p>
    <w:p>
      <w:pPr>
        <w:pStyle w:val="ImageCaption"/>
      </w:pPr>
    </w:p>
    <w:p>
      <w:pPr>
        <w:pStyle w:val="Heading4"/>
      </w:pPr>
      <w:bookmarkStart w:id="61" w:name="524-高度去中心化的-l1-项目-canto"/>
      <w:r>
        <w:t xml:space="preserve">5.2.4 高度去中心化的 L1 项目： Canto</w:t>
      </w:r>
      <w:bookmarkEnd w:id="61"/>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38690"/>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62"/>
                    <a:stretch>
                      <a:fillRect/>
                    </a:stretch>
                  </pic:blipFill>
                  <pic:spPr bwMode="auto">
                    <a:xfrm>
                      <a:off x="0" y="0"/>
                      <a:ext cx="5334000" cy="2938690"/>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CaptionedFigure"/>
      </w:pPr>
      <w:r>
        <w:drawing>
          <wp:inline>
            <wp:extent cx="5334000" cy="2915478"/>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63"/>
                    <a:stretch>
                      <a:fillRect/>
                    </a:stretch>
                  </pic:blipFill>
                  <pic:spPr bwMode="auto">
                    <a:xfrm>
                      <a:off x="0" y="0"/>
                      <a:ext cx="5334000" cy="2915478"/>
                    </a:xfrm>
                    <a:prstGeom prst="rect">
                      <a:avLst/>
                    </a:prstGeom>
                    <a:noFill/>
                    <a:ln w="9525">
                      <a:noFill/>
                      <a:headEnd/>
                      <a:tailEnd/>
                    </a:ln>
                  </pic:spPr>
                </pic:pic>
              </a:graphicData>
            </a:graphic>
          </wp:inline>
        </w:drawing>
      </w:r>
    </w:p>
    <w:p>
      <w:pPr>
        <w:pStyle w:val="ImageCaption"/>
      </w:pPr>
    </w:p>
    <w:p>
      <w:pPr>
        <w:pStyle w:val="Heading3"/>
      </w:pPr>
      <w:bookmarkStart w:id="64" w:name="53-基于严格状态访问列表fuel"/>
      <w:r>
        <w:t xml:space="preserve">5.3 基于严格状态访问列表：Fuel</w:t>
      </w:r>
      <w:bookmarkEnd w:id="64"/>
    </w:p>
    <w:p>
      <w:pPr>
        <w:pStyle w:val="FirstParagraph"/>
      </w:pP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CaptionedFigure"/>
      </w:pPr>
      <w:r>
        <w:drawing>
          <wp:inline>
            <wp:extent cx="5334000" cy="2896536"/>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65"/>
                    <a:stretch>
                      <a:fillRect/>
                    </a:stretch>
                  </pic:blipFill>
                  <pic:spPr bwMode="auto">
                    <a:xfrm>
                      <a:off x="0" y="0"/>
                      <a:ext cx="5334000" cy="2896536"/>
                    </a:xfrm>
                    <a:prstGeom prst="rect">
                      <a:avLst/>
                    </a:prstGeom>
                    <a:noFill/>
                    <a:ln w="9525">
                      <a:noFill/>
                      <a:headEnd/>
                      <a:tailEnd/>
                    </a:ln>
                  </pic:spPr>
                </pic:pic>
              </a:graphicData>
            </a:graphic>
          </wp:inline>
        </w:drawing>
      </w:r>
    </w:p>
    <w:p>
      <w:pPr>
        <w:pStyle w:val="ImageCaption"/>
      </w:pPr>
    </w:p>
    <w:p>
      <w:pPr>
        <w:pStyle w:val="Heading3"/>
      </w:pPr>
      <w:bookmarkStart w:id="66" w:name="54-跨链整合-l1-链的-l2-解决方案neon-eclipse-和-lumio"/>
      <w:r>
        <w:t xml:space="preserve">5.4 跨链整合 L1 链的 L2 解决方案：Neon 、Eclipse 和 Lumio</w:t>
      </w:r>
      <w:bookmarkEnd w:id="66"/>
    </w:p>
    <w:p>
      <w:pPr>
        <w:pStyle w:val="FirstParagraph"/>
      </w:pP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29554"/>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7"/>
                    <a:stretch>
                      <a:fillRect/>
                    </a:stretch>
                  </pic:blipFill>
                  <pic:spPr bwMode="auto">
                    <a:xfrm>
                      <a:off x="0" y="0"/>
                      <a:ext cx="5334000" cy="2929554"/>
                    </a:xfrm>
                    <a:prstGeom prst="rect">
                      <a:avLst/>
                    </a:prstGeom>
                    <a:noFill/>
                    <a:ln w="9525">
                      <a:noFill/>
                      <a:headEnd/>
                      <a:tailEnd/>
                    </a:ln>
                  </pic:spPr>
                </pic:pic>
              </a:graphicData>
            </a:graphic>
          </wp:inline>
        </w:drawing>
      </w:r>
    </w:p>
    <w:p>
      <w:pPr>
        <w:pStyle w:val="ImageCaption"/>
      </w:pPr>
    </w:p>
    <w:p>
      <w:pPr>
        <w:pStyle w:val="BodyText"/>
      </w:pP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CaptionedFigure"/>
      </w:pPr>
      <w:r>
        <w:drawing>
          <wp:inline>
            <wp:extent cx="5334000" cy="2912463"/>
            <wp:effectExtent b="0" l="0" r="0" t="0"/>
            <wp:docPr descr="" title=""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8"/>
                    <a:stretch>
                      <a:fillRect/>
                    </a:stretch>
                  </pic:blipFill>
                  <pic:spPr bwMode="auto">
                    <a:xfrm>
                      <a:off x="0" y="0"/>
                      <a:ext cx="5334000" cy="2912463"/>
                    </a:xfrm>
                    <a:prstGeom prst="rect">
                      <a:avLst/>
                    </a:prstGeom>
                    <a:noFill/>
                    <a:ln w="9525">
                      <a:noFill/>
                      <a:headEnd/>
                      <a:tailEnd/>
                    </a:ln>
                  </pic:spPr>
                </pic:pic>
              </a:graphicData>
            </a:graphic>
          </wp:inline>
        </w:drawing>
      </w:r>
    </w:p>
    <w:p>
      <w:pPr>
        <w:pStyle w:val="ImageCaption"/>
      </w:pPr>
    </w:p>
    <w:p>
      <w:pPr>
        <w:pStyle w:val="BodyText"/>
      </w:pP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r>
        <w:t xml:space="preserve"> </w:t>
      </w:r>
    </w:p>
    <w:p>
      <w:pPr>
        <w:pStyle w:val="BodyText"/>
      </w:pPr>
      <w:r>
        <w:t xml:space="preserve">以上就是目前与并行 EVM 叙事有关的主要项目，如下图所示。</w:t>
      </w:r>
    </w:p>
    <w:p>
      <w:pPr>
        <w:pStyle w:val="CaptionedFigure"/>
      </w:pPr>
      <w:r>
        <w:drawing>
          <wp:inline>
            <wp:extent cx="5334000" cy="3607309"/>
            <wp:effectExtent b="0" l="0" r="0" t="0"/>
            <wp:docPr descr="" title="" id="1" name="Picture"/>
            <a:graphic>
              <a:graphicData uri="http://schemas.openxmlformats.org/drawingml/2006/picture">
                <pic:pic>
                  <pic:nvPicPr>
                    <pic:cNvPr descr="/Users/likejun/Desktop/TEAM-C/Gryphsis/ga-final-report/fig12-pevm%20techs.png" id="0" name="Picture"/>
                    <pic:cNvPicPr>
                      <a:picLocks noChangeArrowheads="1" noChangeAspect="1"/>
                    </pic:cNvPicPr>
                  </pic:nvPicPr>
                  <pic:blipFill>
                    <a:blip r:embed="rId69"/>
                    <a:stretch>
                      <a:fillRect/>
                    </a:stretch>
                  </pic:blipFill>
                  <pic:spPr bwMode="auto">
                    <a:xfrm>
                      <a:off x="0" y="0"/>
                      <a:ext cx="5334000" cy="3607309"/>
                    </a:xfrm>
                    <a:prstGeom prst="rect">
                      <a:avLst/>
                    </a:prstGeom>
                    <a:noFill/>
                    <a:ln w="9525">
                      <a:noFill/>
                      <a:headEnd/>
                      <a:tailEnd/>
                    </a:ln>
                  </pic:spPr>
                </pic:pic>
              </a:graphicData>
            </a:graphic>
          </wp:inline>
        </w:drawing>
      </w:r>
    </w:p>
    <w:p>
      <w:pPr>
        <w:pStyle w:val="ImageCaption"/>
      </w:pPr>
    </w:p>
    <w:p>
      <w:pPr>
        <w:pStyle w:val="Heading2"/>
      </w:pPr>
      <w:bookmarkStart w:id="70" w:name="6-结论与展望"/>
      <w:r>
        <w:t xml:space="preserve">6. 结论与展望</w:t>
      </w:r>
      <w:bookmarkEnd w:id="70"/>
    </w:p>
    <w:p>
      <w:pPr>
        <w:pStyle w:val="FirstParagraph"/>
      </w:pPr>
      <w:r>
        <w:t xml:space="preserve">人们爱把比特币比作“分布式账本”，把以太坊比作“分布式状态机”。如果把运行区块链网络的所有节点看作是一台计算机的话，那么并行区块链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并行区块链的技术原理可以拆解为</w:t>
      </w:r>
      <w:r>
        <w:rPr>
          <w:b/>
        </w:rPr>
        <w:t xml:space="preserve">虚拟机</w:t>
      </w:r>
      <w:r>
        <w:t xml:space="preserve">和</w:t>
      </w:r>
      <w:r>
        <w:rPr>
          <w:b/>
        </w:rPr>
        <w:t xml:space="preserve">并行执行机制</w:t>
      </w:r>
      <w:r>
        <w:t xml:space="preserve">两个组成部分。在区块链的语境下，虚拟机集成了一套指令集，用于分布式地执行合约，运行 dApp。而并行执行机制主要研究如何最大限度的提高交易执行的速度，同时又保证交易结果的正确。</w:t>
      </w:r>
    </w:p>
    <w:p>
      <w:pPr>
        <w:pStyle w:val="BodyText"/>
      </w:pPr>
      <w:r>
        <w:t xml:space="preserve">一方面，</w:t>
      </w:r>
      <w:r>
        <w:rPr>
          <w:b/>
        </w:rPr>
        <w:t xml:space="preserve">并行区块链有技术原理上的共性</w:t>
      </w:r>
      <w:r>
        <w:t xml:space="preserve">。首先，</w:t>
      </w:r>
      <w:r>
        <w:rPr>
          <w:b/>
        </w:rPr>
        <w:t xml:space="preserve">乐观并行化模型是 L1 公链的共识</w:t>
      </w:r>
      <w:r>
        <w:t xml:space="preserve">。但这并不代表内存锁模型就一无是处。因为技术没有高下之分，只有开发人员有水平好坏之别。其次，</w:t>
      </w:r>
      <w:r>
        <w:rPr>
          <w:b/>
        </w:rPr>
        <w:t xml:space="preserve">以 Fuel 为代表的项目坚信链下扩容机制只有模块化后才能发挥最大性能</w:t>
      </w:r>
      <w:r>
        <w:t xml:space="preserve">。最后，一众 L2 项目则通过</w:t>
      </w:r>
      <w:r>
        <w:rPr>
          <w:b/>
        </w:rPr>
        <w:t xml:space="preserve">整合并行 L1 公链来提高交易吞吐量</w:t>
      </w:r>
      <w:r>
        <w:t xml:space="preserve">，实现跨生态扩容能力。</w:t>
      </w:r>
    </w:p>
    <w:p>
      <w:pPr>
        <w:pStyle w:val="BodyText"/>
      </w:pPr>
      <w:r>
        <w:t xml:space="preserve">另一方面，</w:t>
      </w:r>
      <w:r>
        <w:rPr>
          <w:b/>
        </w:rPr>
        <w:t xml:space="preserve">并行区块链又有自己独特的技术建树</w:t>
      </w:r>
      <w:r>
        <w:t xml:space="preserve">。哪怕采用的是同一种并行执行模型，不同的团队也采用了不同的架构设计模式、数据模型或预处理机制。技术的探索是无止境的，不同的项目会根据不同的愿景，在同一个基础上发展出不同的技术来推动实践不断向更高层次发展。</w:t>
      </w:r>
    </w:p>
    <w:p>
      <w:pPr>
        <w:pStyle w:val="BodyText"/>
      </w:pPr>
      <w:r>
        <w:t xml:space="preserve">展望未来，</w:t>
      </w:r>
      <w:r>
        <w:rPr>
          <w:b/>
        </w:rPr>
        <w:t xml:space="preserve">还会有更多的 L1 和 L2 项目，加入并行区块链的竞争</w:t>
      </w:r>
      <w:r>
        <w:t xml:space="preserve">。L1 赛道会形成并行 EVM 和并行非 EVM 两大阵营在处理器资源、存储资源、网络资源、文件系统资源和设备资源全面竞争的格局，还会诞生像并行 EVM 这样与性能提升有关的新叙事，热闹非凡。而 L2 赛道可能的方向有 2 个，一是往区块链虚拟机模拟器的方向发展，二是往模块化区块链的方向发展。</w:t>
      </w:r>
    </w:p>
    <w:p>
      <w:pPr>
        <w:pStyle w:val="BodyText"/>
      </w:pPr>
      <w:r>
        <w:t xml:space="preserve">在未来，基础设施的优化会带来更快的速度、更低的费用以及更高的效率。 Web3 创业者可以大胆的进行商业模式创新，为全世界创造更好的去中心化产品用户体验，进一步繁荣行业生态。对于 Web3 投资者而言，仅仅关注技术那是远远不够的。在选择投资标的的时候，投资者不但要看叙事，还要看市值和流动性，要选择“好叙事”、“低市值”和“高流动性”的项目，然后研究其业务、团队背景、经济模型、市场营销、生态项目等方方面面，从而发现潜力项目，找到适合的投资途径。并行区块链处在发展的早期阶段， Solana 、 Aptos 、 Sei 和 Sui 市值已经比较高了。但 Neon、Monad、Canto、Eclipse、Fuel 和 Lumio 还处于价值未被充分发现的阶段，值得关注，尤其是 Monad 、Canto 和 Fuel 。 从 Monad 的营销风格来看，不但其本身值得关注，而且未来其生态中的 meme 项目也很值得留意，可能会有因炒作热度产生的暴富神话。而 Canto 已满足“好叙事”和“低市值”的条件，是否是一个好的投资标的还需要深入研究。 Fuel 代表着模块化区块链的热门发展方向，也可能会诞生新的投资机会，让我们拭目以待。</w:t>
      </w:r>
    </w:p>
    <w:p>
      <w:pPr>
        <w:pStyle w:val="Heading2"/>
      </w:pPr>
      <w:bookmarkStart w:id="71" w:name="7-参考文献"/>
      <w:r>
        <w:t xml:space="preserve">7. 参考文献</w:t>
      </w:r>
      <w:bookmarkEnd w:id="71"/>
    </w:p>
    <w:p>
      <w:pPr>
        <w:numPr>
          <w:numId w:val="1011"/>
          <w:ilvl w:val="0"/>
        </w:numPr>
      </w:pPr>
      <w:hyperlink r:id="rId72">
        <w:r>
          <w:rPr>
            <w:rStyle w:val="Hyperlink"/>
          </w:rPr>
          <w:t xml:space="preserve">「并行 EVM 」叙事抬头，哪些项目值得重点关注？</w:t>
        </w:r>
      </w:hyperlink>
    </w:p>
    <w:p>
      <w:pPr>
        <w:numPr>
          <w:numId w:val="1011"/>
          <w:ilvl w:val="0"/>
        </w:numPr>
      </w:pPr>
      <w:hyperlink r:id="rId73">
        <w:r>
          <w:rPr>
            <w:rStyle w:val="Hyperlink"/>
          </w:rPr>
          <w:t xml:space="preserve">Technical Deep Dive: Parallel Execution</w:t>
        </w:r>
      </w:hyperlink>
    </w:p>
    <w:p>
      <w:pPr>
        <w:numPr>
          <w:numId w:val="1011"/>
          <w:ilvl w:val="0"/>
        </w:numPr>
      </w:pPr>
      <w:hyperlink r:id="rId74">
        <w:r>
          <w:rPr>
            <w:rStyle w:val="Hyperlink"/>
          </w:rPr>
          <w:t xml:space="preserve">virtual machine</w:t>
        </w:r>
      </w:hyperlink>
    </w:p>
    <w:p>
      <w:pPr>
        <w:numPr>
          <w:numId w:val="1011"/>
          <w:ilvl w:val="0"/>
        </w:numPr>
      </w:pPr>
      <w:hyperlink r:id="rId75">
        <w:r>
          <w:rPr>
            <w:rStyle w:val="Hyperlink"/>
          </w:rPr>
          <w:t xml:space="preserve">Userspace eBPF Runtimes: Overview and Applications</w:t>
        </w:r>
      </w:hyperlink>
    </w:p>
    <w:p>
      <w:pPr>
        <w:numPr>
          <w:numId w:val="1011"/>
          <w:ilvl w:val="0"/>
        </w:numPr>
      </w:pPr>
      <w:hyperlink r:id="rId76">
        <w:r>
          <w:rPr>
            <w:rStyle w:val="Hyperlink"/>
          </w:rPr>
          <w:t xml:space="preserve">MT Capital 研报：全面解读并行 EVM，项目一览与未来展望</w:t>
        </w:r>
      </w:hyperlink>
    </w:p>
    <w:p>
      <w:pPr>
        <w:numPr>
          <w:numId w:val="1011"/>
          <w:ilvl w:val="0"/>
        </w:numPr>
      </w:pPr>
      <w:hyperlink r:id="rId77">
        <w:r>
          <w:rPr>
            <w:rStyle w:val="Hyperlink"/>
          </w:rPr>
          <w:t xml:space="preserve">区块链不可能三角：终极指南</w:t>
        </w:r>
      </w:hyperlink>
    </w:p>
    <w:p>
      <w:pPr>
        <w:numPr>
          <w:numId w:val="1011"/>
          <w:ilvl w:val="0"/>
        </w:numPr>
      </w:pPr>
      <w:hyperlink r:id="rId78">
        <w:r>
          <w:rPr>
            <w:rStyle w:val="Hyperlink"/>
          </w:rPr>
          <w:t xml:space="preserve">2024 年将会是并行EVM之年？并行EVM叙事分析与展望</w:t>
        </w:r>
      </w:hyperlink>
    </w:p>
    <w:p>
      <w:pPr>
        <w:numPr>
          <w:numId w:val="1011"/>
          <w:ilvl w:val="0"/>
        </w:numPr>
      </w:pPr>
      <w:hyperlink r:id="rId79">
        <w:r>
          <w:rPr>
            <w:rStyle w:val="Hyperlink"/>
          </w:rPr>
          <w:t xml:space="preserve">Layer 1 vs. Layer 2 vs. Layer 3 Blockchains Explained</w:t>
        </w:r>
      </w:hyperlink>
    </w:p>
    <w:p>
      <w:pPr>
        <w:numPr>
          <w:numId w:val="1011"/>
          <w:ilvl w:val="0"/>
        </w:numPr>
      </w:pPr>
      <w:hyperlink r:id="rId80">
        <w:r>
          <w:rPr>
            <w:rStyle w:val="Hyperlink"/>
          </w:rPr>
          <w:t xml:space="preserve">Sealevel — Parallel Processing Thousands of Smart Contracts</w:t>
        </w:r>
      </w:hyperlink>
    </w:p>
    <w:p>
      <w:pPr>
        <w:numPr>
          <w:numId w:val="1011"/>
          <w:ilvl w:val="0"/>
        </w:numPr>
      </w:pPr>
      <w:hyperlink r:id="rId81">
        <w:r>
          <w:rPr>
            <w:rStyle w:val="Hyperlink"/>
          </w:rPr>
          <w:t xml:space="preserve">The Aptos Blockchain: Safe, Scalable, and Upgradeable Web3 Infrastructure</w:t>
        </w:r>
      </w:hyperlink>
    </w:p>
    <w:p>
      <w:pPr>
        <w:numPr>
          <w:numId w:val="1011"/>
          <w:ilvl w:val="0"/>
        </w:numPr>
      </w:pPr>
      <w:hyperlink r:id="rId82">
        <w:r>
          <w:rPr>
            <w:rStyle w:val="Hyperlink"/>
          </w:rPr>
          <w:t xml:space="preserve">All About Parallelization</w:t>
        </w:r>
      </w:hyperlink>
    </w:p>
    <w:p>
      <w:pPr>
        <w:numPr>
          <w:numId w:val="1011"/>
          <w:ilvl w:val="0"/>
        </w:numPr>
      </w:pPr>
      <w:hyperlink r:id="rId83">
        <w:r>
          <w:rPr>
            <w:rStyle w:val="Hyperlink"/>
          </w:rPr>
          <w:t xml:space="preserve">Sei v2 - The First Parallelized EVM Blockchain</w:t>
        </w:r>
      </w:hyperlink>
    </w:p>
    <w:p>
      <w:pPr>
        <w:numPr>
          <w:numId w:val="1011"/>
          <w:ilvl w:val="0"/>
        </w:numPr>
      </w:pPr>
      <w:hyperlink r:id="rId84">
        <w:r>
          <w:rPr>
            <w:rStyle w:val="Hyperlink"/>
          </w:rPr>
          <w:t xml:space="preserve">Monad Parallel Execution</w:t>
        </w:r>
      </w:hyperlink>
    </w:p>
    <w:p>
      <w:pPr>
        <w:numPr>
          <w:numId w:val="1011"/>
          <w:ilvl w:val="0"/>
        </w:numPr>
      </w:pPr>
      <w:hyperlink r:id="rId85">
        <w:r>
          <w:rPr>
            <w:rStyle w:val="Hyperlink"/>
          </w:rPr>
          <w:t xml:space="preserve">Introducing the Cyclone Stack: A Parallel Execution EVM Built for Performance and Flexibility</w:t>
        </w:r>
      </w:hyperlink>
    </w:p>
    <w:p>
      <w:pPr>
        <w:numPr>
          <w:numId w:val="1011"/>
          <w:ilvl w:val="0"/>
        </w:numPr>
      </w:pPr>
      <w:hyperlink r:id="rId86">
        <w:r>
          <w:rPr>
            <w:rStyle w:val="Hyperlink"/>
          </w:rPr>
          <w:t xml:space="preserve">Neon EVM doc</w:t>
        </w:r>
      </w:hyperlink>
    </w:p>
    <w:p>
      <w:pPr>
        <w:numPr>
          <w:numId w:val="1011"/>
          <w:ilvl w:val="0"/>
        </w:numPr>
      </w:pPr>
      <w:hyperlink r:id="rId87">
        <w:r>
          <w:rPr>
            <w:rStyle w:val="Hyperlink"/>
          </w:rPr>
          <w:t xml:space="preserve">Eclipse Offical Site</w:t>
        </w:r>
      </w:hyperlink>
    </w:p>
    <w:p>
      <w:pPr>
        <w:numPr>
          <w:numId w:val="1011"/>
          <w:ilvl w:val="0"/>
        </w:numPr>
      </w:pPr>
      <w:hyperlink r:id="rId88">
        <w:r>
          <w:rPr>
            <w:rStyle w:val="Hyperlink"/>
          </w:rPr>
          <w:t xml:space="preserve">Lumio doc</w:t>
        </w:r>
      </w:hyperlink>
    </w:p>
    <w:p>
      <w:pPr>
        <w:numPr>
          <w:numId w:val="1011"/>
          <w:ilvl w:val="0"/>
        </w:numPr>
      </w:pPr>
      <w:hyperlink r:id="rId89">
        <w:r>
          <w:rPr>
            <w:rStyle w:val="Hyperlink"/>
          </w:rPr>
          <w:t xml:space="preserve">The Rollup OS for Ethereum</w:t>
        </w:r>
      </w:hyperlink>
    </w:p>
    <w:p>
      <w:pPr>
        <w:numPr>
          <w:numId w:val="1011"/>
          <w:ilvl w:val="0"/>
        </w:numPr>
      </w:pPr>
      <w:hyperlink r:id="rId90">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2024-04-04T14:17:51Z</dcterms:created>
  <dcterms:modified xsi:type="dcterms:W3CDTF">2024-04-04T14:17:51Z</dcterms:modified>
</cp:coreProperties>
</file>